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90" w:rsidRPr="001F1386" w:rsidRDefault="00065690" w:rsidP="00446E13">
      <w:pPr>
        <w:shd w:val="clear" w:color="auto" w:fill="FFFFFF"/>
        <w:autoSpaceDE/>
        <w:autoSpaceDN/>
        <w:spacing w:after="225" w:line="330" w:lineRule="atLeast"/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  <w:bookmarkStart w:id="0" w:name="_GoBack"/>
      <w:r w:rsidRPr="00065690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IL DIRITTO ALL’ISTRUZIONE E LE ATTIVITA’ DIDATTICHE IN TEMPI DI COVID. </w:t>
      </w:r>
      <w:r w:rsidR="00BD7BD1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continua </w:t>
      </w:r>
      <w:r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il </w:t>
      </w:r>
      <w:r w:rsidRPr="00065690">
        <w:rPr>
          <w:rFonts w:ascii="Arial" w:hAnsi="Arial" w:cs="Arial"/>
          <w:b/>
          <w:bCs/>
          <w:caps/>
          <w:color w:val="FF0000"/>
          <w:sz w:val="28"/>
          <w:szCs w:val="28"/>
        </w:rPr>
        <w:t>BALLETTO SULLE RESPONSABILITA’</w:t>
      </w:r>
    </w:p>
    <w:p w:rsidR="00065690" w:rsidRPr="00065690" w:rsidRDefault="00065690" w:rsidP="00F721E7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446E13">
        <w:rPr>
          <w:rFonts w:ascii="Arial" w:hAnsi="Arial" w:cs="Arial"/>
          <w:color w:val="000000"/>
          <w:sz w:val="22"/>
          <w:szCs w:val="22"/>
        </w:rPr>
        <w:t>Manca qualche giorno alla</w:t>
      </w:r>
      <w:r w:rsidRPr="00065690">
        <w:rPr>
          <w:rFonts w:ascii="Arial" w:hAnsi="Arial" w:cs="Arial"/>
          <w:color w:val="000000"/>
          <w:sz w:val="22"/>
          <w:szCs w:val="22"/>
        </w:rPr>
        <w:t xml:space="preserve"> riapertura delle scuole, </w:t>
      </w:r>
      <w:r w:rsidRPr="00446E13">
        <w:rPr>
          <w:rFonts w:ascii="Arial" w:hAnsi="Arial" w:cs="Arial"/>
          <w:color w:val="000000"/>
          <w:sz w:val="22"/>
          <w:szCs w:val="22"/>
        </w:rPr>
        <w:t xml:space="preserve">che, lo ricordiamo, non hanno mai chiuso, e vi sono </w:t>
      </w:r>
      <w:r w:rsidRPr="00065690">
        <w:rPr>
          <w:rFonts w:ascii="Arial" w:hAnsi="Arial" w:cs="Arial"/>
          <w:color w:val="000000"/>
          <w:sz w:val="22"/>
          <w:szCs w:val="22"/>
        </w:rPr>
        <w:t>ancora troppi interrogativi s</w:t>
      </w:r>
      <w:r w:rsidR="00595CC5" w:rsidRPr="00446E13">
        <w:rPr>
          <w:rFonts w:ascii="Arial" w:hAnsi="Arial" w:cs="Arial"/>
          <w:color w:val="000000"/>
          <w:sz w:val="22"/>
          <w:szCs w:val="22"/>
        </w:rPr>
        <w:t>ui tanti</w:t>
      </w:r>
      <w:r w:rsidRPr="00446E1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5690">
        <w:rPr>
          <w:rFonts w:ascii="Arial" w:hAnsi="Arial" w:cs="Arial"/>
          <w:color w:val="000000"/>
          <w:sz w:val="22"/>
          <w:szCs w:val="22"/>
        </w:rPr>
        <w:t xml:space="preserve">aspetti che avrebbero dovuto essere risolti per </w:t>
      </w:r>
      <w:r w:rsidRPr="00446E13">
        <w:rPr>
          <w:rFonts w:ascii="Arial" w:hAnsi="Arial" w:cs="Arial"/>
          <w:color w:val="000000"/>
          <w:sz w:val="22"/>
          <w:szCs w:val="22"/>
        </w:rPr>
        <w:t xml:space="preserve">la </w:t>
      </w:r>
      <w:r w:rsidRPr="00065690">
        <w:rPr>
          <w:rFonts w:ascii="Arial" w:hAnsi="Arial" w:cs="Arial"/>
          <w:color w:val="000000"/>
          <w:sz w:val="22"/>
          <w:szCs w:val="22"/>
        </w:rPr>
        <w:t>ripresa in sicurezza delle attività didattiche.</w:t>
      </w:r>
    </w:p>
    <w:p w:rsidR="00065690" w:rsidRPr="00446E13" w:rsidRDefault="00D83EE4" w:rsidP="00F721E7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Il </w:t>
      </w:r>
      <w:r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 </w:t>
      </w:r>
      <w:r w:rsidRPr="00446E13">
        <w:rPr>
          <w:rFonts w:ascii="Arial" w:hAnsi="Arial" w:cs="Arial"/>
          <w:sz w:val="22"/>
          <w:szCs w:val="22"/>
        </w:rPr>
        <w:t>D.P.C.M.</w:t>
      </w:r>
      <w:proofErr w:type="gramEnd"/>
      <w:r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 3 dicembre 2020, </w:t>
      </w:r>
      <w:r w:rsidRPr="00446E13">
        <w:rPr>
          <w:rFonts w:ascii="Arial" w:hAnsi="Arial" w:cs="Arial"/>
          <w:sz w:val="22"/>
          <w:szCs w:val="22"/>
        </w:rPr>
        <w:t>art.</w:t>
      </w:r>
      <w:r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 1, comma 10, lettere s) e mm)</w:t>
      </w:r>
      <w:r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 aveva previsto che: </w:t>
      </w:r>
      <w:r w:rsidRPr="00446E13">
        <w:rPr>
          <w:rFonts w:ascii="Arial" w:hAnsi="Arial" w:cs="Arial"/>
          <w:i/>
          <w:color w:val="1C2024"/>
          <w:sz w:val="22"/>
          <w:szCs w:val="22"/>
          <w:shd w:val="clear" w:color="auto" w:fill="FFFFFF"/>
        </w:rPr>
        <w:t>le istituzioni scolastiche di secondo grado, a decorrere dal 7 gennaio 2021, garantiscono l'attività didattica in presenza per il 75% della popolazione studentesca e a bordo dei mezzi pubblici del trasporto locale è consentito un coefficiente di riempimento non superiore al 50%</w:t>
      </w:r>
      <w:r w:rsidRPr="00446E13">
        <w:rPr>
          <w:rFonts w:ascii="Arial" w:hAnsi="Arial" w:cs="Arial"/>
          <w:i/>
          <w:color w:val="1C2024"/>
          <w:sz w:val="22"/>
          <w:szCs w:val="22"/>
          <w:shd w:val="clear" w:color="auto" w:fill="FFFFFF"/>
        </w:rPr>
        <w:t>”</w:t>
      </w:r>
      <w:r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.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6E13">
        <w:rPr>
          <w:rFonts w:ascii="Arial" w:hAnsi="Arial" w:cs="Arial"/>
          <w:color w:val="000000"/>
          <w:sz w:val="22"/>
          <w:szCs w:val="22"/>
        </w:rPr>
        <w:t xml:space="preserve">Lo stesso </w:t>
      </w:r>
      <w:r w:rsidRPr="00446E13">
        <w:rPr>
          <w:rFonts w:ascii="Arial" w:hAnsi="Arial" w:cs="Arial"/>
          <w:sz w:val="22"/>
          <w:szCs w:val="22"/>
        </w:rPr>
        <w:t>D.P.C.M</w:t>
      </w:r>
      <w:r w:rsidRPr="00446E13">
        <w:rPr>
          <w:rFonts w:ascii="Arial" w:hAnsi="Arial" w:cs="Arial"/>
          <w:sz w:val="22"/>
          <w:szCs w:val="22"/>
        </w:rPr>
        <w:t xml:space="preserve"> prevedeva la convocazione di tavoli tecnici per affrontare le criticità a livello provinciale.</w:t>
      </w:r>
      <w:r w:rsidRPr="00446E1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6E13">
        <w:rPr>
          <w:rFonts w:ascii="Arial" w:hAnsi="Arial" w:cs="Arial"/>
          <w:color w:val="000000"/>
          <w:sz w:val="22"/>
          <w:szCs w:val="22"/>
        </w:rPr>
        <w:t>A</w:t>
      </w:r>
      <w:r w:rsidRPr="00065690">
        <w:rPr>
          <w:rFonts w:ascii="Arial" w:hAnsi="Arial" w:cs="Arial"/>
          <w:color w:val="000000"/>
          <w:sz w:val="22"/>
          <w:szCs w:val="22"/>
        </w:rPr>
        <w:t xml:space="preserve">vevamo chiesto di essere </w:t>
      </w:r>
      <w:r w:rsidR="00F721E7" w:rsidRPr="00446E13">
        <w:rPr>
          <w:rFonts w:ascii="Arial" w:hAnsi="Arial" w:cs="Arial"/>
          <w:color w:val="000000"/>
          <w:sz w:val="22"/>
          <w:szCs w:val="22"/>
        </w:rPr>
        <w:t>senti</w:t>
      </w:r>
      <w:r w:rsidR="00446E13" w:rsidRPr="00446E13">
        <w:rPr>
          <w:rFonts w:ascii="Arial" w:hAnsi="Arial" w:cs="Arial"/>
          <w:color w:val="000000"/>
          <w:sz w:val="22"/>
          <w:szCs w:val="22"/>
        </w:rPr>
        <w:t>ti</w:t>
      </w:r>
      <w:r w:rsidRPr="00065690">
        <w:rPr>
          <w:rFonts w:ascii="Arial" w:hAnsi="Arial" w:cs="Arial"/>
          <w:color w:val="000000"/>
          <w:sz w:val="22"/>
          <w:szCs w:val="22"/>
        </w:rPr>
        <w:t xml:space="preserve"> 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>presso</w:t>
      </w:r>
      <w:r w:rsidR="00595CC5" w:rsidRPr="00446E13">
        <w:rPr>
          <w:rFonts w:ascii="Arial" w:hAnsi="Arial" w:cs="Arial"/>
          <w:color w:val="000000"/>
          <w:sz w:val="22"/>
          <w:szCs w:val="22"/>
        </w:rPr>
        <w:t xml:space="preserve"> la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 xml:space="preserve"> Prefettura, in modo da condividere gli interventi necessari a garantire il diritto allo studio, in presenza ed in sicurezza. </w:t>
      </w:r>
      <w:r w:rsidR="001F1386" w:rsidRPr="00446E1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65690" w:rsidRPr="00446E13" w:rsidRDefault="00065690" w:rsidP="00F721E7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446E13">
        <w:rPr>
          <w:rFonts w:ascii="Arial" w:hAnsi="Arial" w:cs="Arial"/>
          <w:b/>
          <w:bCs/>
          <w:color w:val="000000"/>
          <w:sz w:val="22"/>
          <w:szCs w:val="22"/>
        </w:rPr>
        <w:t>Nessuno ci ha r</w:t>
      </w:r>
      <w:r w:rsidRPr="00065690">
        <w:rPr>
          <w:rFonts w:ascii="Arial" w:hAnsi="Arial" w:cs="Arial"/>
          <w:b/>
          <w:bCs/>
          <w:color w:val="000000"/>
          <w:sz w:val="22"/>
          <w:szCs w:val="22"/>
        </w:rPr>
        <w:t>ispost</w:t>
      </w:r>
      <w:r w:rsidRPr="00446E13">
        <w:rPr>
          <w:rFonts w:ascii="Arial" w:hAnsi="Arial" w:cs="Arial"/>
          <w:b/>
          <w:bCs/>
          <w:color w:val="000000"/>
          <w:sz w:val="22"/>
          <w:szCs w:val="22"/>
        </w:rPr>
        <w:t>o ed il risultato è stato quello che</w:t>
      </w:r>
      <w:r w:rsidRPr="00065690">
        <w:rPr>
          <w:rFonts w:ascii="Arial" w:hAnsi="Arial" w:cs="Arial"/>
          <w:b/>
          <w:bCs/>
          <w:color w:val="000000"/>
          <w:sz w:val="22"/>
          <w:szCs w:val="22"/>
        </w:rPr>
        <w:t xml:space="preserve"> le riunioni sono avvenute nella più assoluta autoreferenzialità</w:t>
      </w:r>
      <w:r w:rsidRPr="00065690">
        <w:rPr>
          <w:rFonts w:ascii="Arial" w:hAnsi="Arial" w:cs="Arial"/>
          <w:color w:val="000000"/>
          <w:sz w:val="22"/>
          <w:szCs w:val="22"/>
        </w:rPr>
        <w:t>.</w:t>
      </w:r>
    </w:p>
    <w:p w:rsidR="00CB1D01" w:rsidRPr="00446E13" w:rsidRDefault="00A20D2F" w:rsidP="00F721E7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1C2024"/>
          <w:sz w:val="22"/>
          <w:szCs w:val="22"/>
        </w:rPr>
      </w:pPr>
      <w:r w:rsidRPr="00446E13">
        <w:rPr>
          <w:rFonts w:ascii="Arial" w:hAnsi="Arial" w:cs="Arial"/>
          <w:color w:val="000000"/>
          <w:sz w:val="22"/>
          <w:szCs w:val="22"/>
        </w:rPr>
        <w:t>In Provincia di Teramo ci sono stati tre incontri per affrontare il tema dei trasporti.</w:t>
      </w:r>
      <w:r w:rsidRPr="00446E13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1F1386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Alla luce delle risultanze delle riunioni di coordinamento</w:t>
      </w:r>
      <w:r w:rsidR="001F1386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presso la prefettura di Teramo</w:t>
      </w:r>
      <w:r w:rsidR="001F1386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del 10, 17 e 22 dicembre 2020, si è convenuto sull'adozione del seguente</w:t>
      </w:r>
      <w:r w:rsidR="001F1386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piano operativo:</w:t>
      </w:r>
      <w:r w:rsidR="001F1386" w:rsidRPr="00446E13">
        <w:rPr>
          <w:rFonts w:ascii="Arial" w:hAnsi="Arial" w:cs="Arial"/>
          <w:color w:val="1C2024"/>
          <w:sz w:val="22"/>
          <w:szCs w:val="22"/>
        </w:rPr>
        <w:t xml:space="preserve"> </w:t>
      </w:r>
    </w:p>
    <w:p w:rsidR="00CB1D01" w:rsidRPr="00446E13" w:rsidRDefault="001F1386" w:rsidP="00F721E7">
      <w:pPr>
        <w:pStyle w:val="Paragrafoelenco"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446E13">
        <w:rPr>
          <w:rFonts w:ascii="Arial" w:hAnsi="Arial" w:cs="Arial"/>
          <w:color w:val="1C2024"/>
          <w:sz w:val="22"/>
          <w:szCs w:val="22"/>
        </w:rPr>
        <w:t>i 17 istituti di istruzione superiore della provincia di Teramo rispett</w:t>
      </w:r>
      <w:r w:rsidR="00A20D2F" w:rsidRPr="00446E13">
        <w:rPr>
          <w:rFonts w:ascii="Arial" w:hAnsi="Arial" w:cs="Arial"/>
          <w:color w:val="1C2024"/>
          <w:sz w:val="22"/>
          <w:szCs w:val="22"/>
        </w:rPr>
        <w:t>eranno</w:t>
      </w:r>
      <w:r w:rsidRPr="00446E13">
        <w:rPr>
          <w:rFonts w:ascii="Arial" w:hAnsi="Arial" w:cs="Arial"/>
          <w:color w:val="1C2024"/>
          <w:sz w:val="22"/>
          <w:szCs w:val="22"/>
        </w:rPr>
        <w:t xml:space="preserve"> un orario di ingresso e</w:t>
      </w:r>
      <w:r w:rsidR="00F721E7" w:rsidRPr="00446E13">
        <w:rPr>
          <w:rFonts w:ascii="Arial" w:hAnsi="Arial" w:cs="Arial"/>
          <w:color w:val="1C2024"/>
          <w:sz w:val="22"/>
          <w:szCs w:val="22"/>
        </w:rPr>
        <w:t xml:space="preserve"> di</w:t>
      </w:r>
      <w:r w:rsidRPr="00446E13">
        <w:rPr>
          <w:rFonts w:ascii="Arial" w:hAnsi="Arial" w:cs="Arial"/>
          <w:color w:val="1C2024"/>
          <w:sz w:val="22"/>
          <w:szCs w:val="22"/>
        </w:rPr>
        <w:t xml:space="preserve"> uscita a doppio turno con un intervallo temporale di almeno 60 minuti (tranne S. Egidio e Castelli, per le loro esigue dimensioni)</w:t>
      </w:r>
      <w:r w:rsidR="00CB1D01" w:rsidRPr="00446E13">
        <w:rPr>
          <w:rFonts w:ascii="Arial" w:hAnsi="Arial" w:cs="Arial"/>
          <w:color w:val="1C2024"/>
          <w:sz w:val="22"/>
          <w:szCs w:val="22"/>
        </w:rPr>
        <w:t>;</w:t>
      </w:r>
    </w:p>
    <w:p w:rsidR="00CB1D01" w:rsidRPr="00446E13" w:rsidRDefault="00CB1D01" w:rsidP="00F721E7">
      <w:pPr>
        <w:pStyle w:val="Paragrafoelenco"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i</w:t>
      </w:r>
      <w:r w:rsidR="001F1386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Comuni, attraverso i rispettivi corpi e servizi di polizia locale, svolg</w:t>
      </w:r>
      <w:r w:rsidR="00A20D2F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erann</w:t>
      </w:r>
      <w:r w:rsidR="001F1386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o in concorso con le forze di polizia statali l'azione di controllo sul rispetto delle misure governative </w:t>
      </w:r>
      <w:r w:rsidR="00A20D2F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per</w:t>
      </w:r>
      <w:r w:rsidR="001F1386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evitare l'assembramento, con particolare riguardo alle aree di sosta e di fermata del trasporto pubblico, </w:t>
      </w:r>
      <w:r w:rsidR="00A20D2F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avvalendosi anche</w:t>
      </w:r>
      <w:r w:rsidR="001F1386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di personale aderente alle associazioni di volontariato</w:t>
      </w:r>
      <w:r w:rsidR="001F1386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.</w:t>
      </w:r>
      <w:r w:rsidR="00A20D2F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</w:t>
      </w:r>
    </w:p>
    <w:p w:rsidR="001F1386" w:rsidRPr="00446E13" w:rsidRDefault="00CB1D01" w:rsidP="00F721E7">
      <w:pPr>
        <w:pStyle w:val="Paragrafoelenco"/>
        <w:numPr>
          <w:ilvl w:val="0"/>
          <w:numId w:val="3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l</w:t>
      </w:r>
      <w:r w:rsidR="00A20D2F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a TUA incrementerà le corse con altri 17 autobus, mentre le altre </w:t>
      </w:r>
      <w:r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società di autotrasporti </w:t>
      </w:r>
      <w:r w:rsidR="00A20D2F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sostanzialmente </w:t>
      </w:r>
      <w:r w:rsidR="00F721E7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hanno </w:t>
      </w:r>
      <w:r w:rsidR="00A20D2F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rileva</w:t>
      </w:r>
      <w:r w:rsidR="00F721E7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t</w:t>
      </w:r>
      <w:r w:rsidR="00A20D2F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o che con </w:t>
      </w:r>
      <w:r w:rsidR="00F721E7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li autobus</w:t>
      </w:r>
      <w:r w:rsidR="00A20D2F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</w:t>
      </w:r>
      <w:r w:rsidR="00F721E7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>attuali</w:t>
      </w:r>
      <w:r w:rsidR="00A20D2F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riescono a rispettare i parametri</w:t>
      </w:r>
      <w:r w:rsidR="00F721E7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che prevedono</w:t>
      </w:r>
      <w:r w:rsidR="00A20D2F" w:rsidRPr="00446E13">
        <w:rPr>
          <w:rFonts w:ascii="Arial" w:hAnsi="Arial" w:cs="Arial"/>
          <w:color w:val="1C2024"/>
          <w:sz w:val="22"/>
          <w:szCs w:val="22"/>
          <w:shd w:val="clear" w:color="auto" w:fill="FFFFFF"/>
        </w:rPr>
        <w:t xml:space="preserve"> corse fino al 50% degli occupanti.</w:t>
      </w:r>
    </w:p>
    <w:p w:rsidR="00F721E7" w:rsidRPr="00446E13" w:rsidRDefault="001F1386" w:rsidP="00F721E7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446E13">
        <w:rPr>
          <w:rFonts w:ascii="Arial" w:hAnsi="Arial" w:cs="Arial"/>
          <w:color w:val="000000"/>
          <w:sz w:val="22"/>
          <w:szCs w:val="22"/>
        </w:rPr>
        <w:t xml:space="preserve">Non </w:t>
      </w:r>
      <w:r w:rsidR="00CB1D01" w:rsidRPr="00446E13">
        <w:rPr>
          <w:rFonts w:ascii="Arial" w:hAnsi="Arial" w:cs="Arial"/>
          <w:color w:val="000000"/>
          <w:sz w:val="22"/>
          <w:szCs w:val="22"/>
        </w:rPr>
        <w:t xml:space="preserve">ci sembra che si sia 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>deciso di intervenire su tutte le altre criticità che abbiamo più volte evidenziato (tamponi rapidi per personale ed alunni, tracciamento e indicazioni chiare dall’AS</w:t>
      </w:r>
      <w:r w:rsidRPr="00446E13">
        <w:rPr>
          <w:rFonts w:ascii="Arial" w:hAnsi="Arial" w:cs="Arial"/>
          <w:color w:val="000000"/>
          <w:sz w:val="22"/>
          <w:szCs w:val="22"/>
        </w:rPr>
        <w:t xml:space="preserve">L 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>per la gestione dei casi di positività nelle scuole</w:t>
      </w:r>
      <w:r w:rsidR="00F721E7" w:rsidRPr="00446E13">
        <w:rPr>
          <w:rFonts w:ascii="Arial" w:hAnsi="Arial" w:cs="Arial"/>
          <w:color w:val="000000"/>
          <w:sz w:val="22"/>
          <w:szCs w:val="22"/>
        </w:rPr>
        <w:t>, medico scolastico,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 xml:space="preserve"> </w:t>
      </w:r>
      <w:r w:rsidR="00446E13" w:rsidRPr="00446E13">
        <w:rPr>
          <w:rFonts w:ascii="Arial" w:hAnsi="Arial" w:cs="Arial"/>
          <w:color w:val="000000"/>
          <w:sz w:val="22"/>
          <w:szCs w:val="22"/>
        </w:rPr>
        <w:t xml:space="preserve">vaccinazioni per il personale scolastico, 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>e</w:t>
      </w:r>
      <w:r w:rsidR="00F721E7" w:rsidRPr="00446E13">
        <w:rPr>
          <w:rFonts w:ascii="Arial" w:hAnsi="Arial" w:cs="Arial"/>
          <w:color w:val="000000"/>
          <w:sz w:val="22"/>
          <w:szCs w:val="22"/>
        </w:rPr>
        <w:t>c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>c.)</w:t>
      </w:r>
      <w:r w:rsidR="00CB1D01" w:rsidRPr="00446E13">
        <w:rPr>
          <w:rFonts w:ascii="Arial" w:hAnsi="Arial" w:cs="Arial"/>
          <w:color w:val="000000"/>
          <w:sz w:val="22"/>
          <w:szCs w:val="22"/>
        </w:rPr>
        <w:t>.</w:t>
      </w:r>
    </w:p>
    <w:p w:rsidR="00065690" w:rsidRPr="00065690" w:rsidRDefault="00F721E7" w:rsidP="00F721E7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222222"/>
          <w:sz w:val="22"/>
          <w:szCs w:val="22"/>
        </w:rPr>
      </w:pPr>
      <w:r w:rsidRPr="00446E13">
        <w:rPr>
          <w:rFonts w:ascii="Arial" w:hAnsi="Arial" w:cs="Arial"/>
          <w:color w:val="000000"/>
          <w:sz w:val="22"/>
          <w:szCs w:val="22"/>
          <w:shd w:val="clear" w:color="auto" w:fill="FFFFFF"/>
        </w:rPr>
        <w:t>Ad oggi un</w:t>
      </w:r>
      <w:r w:rsidR="00446E13" w:rsidRPr="00446E1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altro</w:t>
      </w:r>
      <w:r w:rsidRPr="00446E1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provvedimento del Governo prevede la riapertura delle scuole il 7 Gennaio 2021, con gli </w:t>
      </w:r>
      <w:r w:rsidRPr="00446E1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alunni della scuola secondaria al 50%.</w:t>
      </w:r>
      <w:r w:rsidRPr="00446E1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Da </w:t>
      </w:r>
      <w:r w:rsidR="00936322" w:rsidRPr="00446E1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tempo </w:t>
      </w:r>
      <w:r w:rsidRPr="00446E13">
        <w:rPr>
          <w:rFonts w:ascii="Arial" w:hAnsi="Arial" w:cs="Arial"/>
          <w:color w:val="000000"/>
          <w:sz w:val="22"/>
          <w:szCs w:val="22"/>
          <w:shd w:val="clear" w:color="auto" w:fill="FFFFFF"/>
        </w:rPr>
        <w:t>chiediamo la riapertura in presenza, con le necessarie tutele in materia di salute e sicurezza</w:t>
      </w:r>
      <w:r w:rsidRPr="00446E13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446E1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446E13">
        <w:rPr>
          <w:rFonts w:ascii="Arial" w:hAnsi="Arial" w:cs="Arial"/>
          <w:color w:val="000000"/>
          <w:sz w:val="22"/>
          <w:szCs w:val="22"/>
          <w:shd w:val="clear" w:color="auto" w:fill="FFFFFF"/>
        </w:rPr>
        <w:t>S</w:t>
      </w:r>
      <w:r w:rsidRPr="00446E13">
        <w:rPr>
          <w:rFonts w:ascii="Arial" w:hAnsi="Arial" w:cs="Arial"/>
          <w:color w:val="000000"/>
          <w:sz w:val="22"/>
          <w:szCs w:val="22"/>
          <w:shd w:val="clear" w:color="auto" w:fill="FFFFFF"/>
        </w:rPr>
        <w:t>iamo di fronte a contesti e realtà fortemente differenziate, non solo tra territorio e territorio, ma anche tra scuola e scuola, ecco perché sono necessari monitoraggi e strumenti flessibili finalizzati a fornire le giuste risposte alla varietà delle situazioni, valorizzando l'autonomia delle istituzioni scolastiche e fornendo le risorse necessarie</w:t>
      </w:r>
      <w:r w:rsidR="00446E13" w:rsidRPr="00446E13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446E13">
        <w:rPr>
          <w:rFonts w:ascii="Arial" w:hAnsi="Arial" w:cs="Arial"/>
          <w:color w:val="000000"/>
          <w:sz w:val="22"/>
          <w:szCs w:val="22"/>
        </w:rPr>
        <w:t xml:space="preserve"> 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 xml:space="preserve">I lavoratori della scuola, gli studenti e le famiglie hanno </w:t>
      </w:r>
      <w:r w:rsidRPr="00446E13">
        <w:rPr>
          <w:rFonts w:ascii="Arial" w:hAnsi="Arial" w:cs="Arial"/>
          <w:color w:val="000000"/>
          <w:sz w:val="22"/>
          <w:szCs w:val="22"/>
        </w:rPr>
        <w:t xml:space="preserve">il 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>diritto</w:t>
      </w:r>
      <w:r w:rsidRPr="00446E13">
        <w:rPr>
          <w:rFonts w:ascii="Arial" w:hAnsi="Arial" w:cs="Arial"/>
          <w:color w:val="000000"/>
          <w:sz w:val="22"/>
          <w:szCs w:val="22"/>
        </w:rPr>
        <w:t xml:space="preserve"> di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 xml:space="preserve"> avere</w:t>
      </w:r>
      <w:r w:rsidR="00D83EE4" w:rsidRPr="00446E13">
        <w:rPr>
          <w:rFonts w:ascii="Arial" w:hAnsi="Arial" w:cs="Arial"/>
          <w:color w:val="000000"/>
          <w:sz w:val="22"/>
          <w:szCs w:val="22"/>
        </w:rPr>
        <w:t xml:space="preserve"> la massima informazione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 xml:space="preserve"> su tutti questi tem</w:t>
      </w:r>
      <w:r w:rsidR="00D83EE4" w:rsidRPr="00446E13">
        <w:rPr>
          <w:rFonts w:ascii="Arial" w:hAnsi="Arial" w:cs="Arial"/>
          <w:color w:val="000000"/>
          <w:sz w:val="22"/>
          <w:szCs w:val="22"/>
        </w:rPr>
        <w:t>i.</w:t>
      </w:r>
    </w:p>
    <w:p w:rsidR="00065690" w:rsidRPr="00446E13" w:rsidRDefault="00D83EE4" w:rsidP="00F721E7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46E13">
        <w:rPr>
          <w:rFonts w:ascii="Arial" w:hAnsi="Arial" w:cs="Arial"/>
          <w:color w:val="000000"/>
          <w:sz w:val="22"/>
          <w:szCs w:val="22"/>
        </w:rPr>
        <w:t>E’</w:t>
      </w:r>
      <w:proofErr w:type="gramEnd"/>
      <w:r w:rsidRPr="00446E13">
        <w:rPr>
          <w:rFonts w:ascii="Arial" w:hAnsi="Arial" w:cs="Arial"/>
          <w:color w:val="000000"/>
          <w:sz w:val="22"/>
          <w:szCs w:val="22"/>
        </w:rPr>
        <w:t xml:space="preserve"> necessario che il dirigente dell’Ufficio scolastico provinciale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> </w:t>
      </w:r>
      <w:r w:rsidRPr="00446E13">
        <w:rPr>
          <w:rFonts w:ascii="Arial" w:hAnsi="Arial" w:cs="Arial"/>
          <w:b/>
          <w:bCs/>
          <w:color w:val="000000"/>
          <w:sz w:val="22"/>
          <w:szCs w:val="22"/>
        </w:rPr>
        <w:t>convochi</w:t>
      </w:r>
      <w:r w:rsidR="00065690" w:rsidRPr="00065690">
        <w:rPr>
          <w:rFonts w:ascii="Arial" w:hAnsi="Arial" w:cs="Arial"/>
          <w:b/>
          <w:bCs/>
          <w:color w:val="000000"/>
          <w:sz w:val="22"/>
          <w:szCs w:val="22"/>
        </w:rPr>
        <w:t xml:space="preserve"> con urgenza </w:t>
      </w:r>
      <w:r w:rsidRPr="00446E13">
        <w:rPr>
          <w:rFonts w:ascii="Arial" w:hAnsi="Arial" w:cs="Arial"/>
          <w:b/>
          <w:bCs/>
          <w:color w:val="000000"/>
          <w:sz w:val="22"/>
          <w:szCs w:val="22"/>
        </w:rPr>
        <w:t xml:space="preserve">un </w:t>
      </w:r>
      <w:r w:rsidR="00065690" w:rsidRPr="00065690">
        <w:rPr>
          <w:rFonts w:ascii="Arial" w:hAnsi="Arial" w:cs="Arial"/>
          <w:b/>
          <w:bCs/>
          <w:color w:val="000000"/>
          <w:sz w:val="22"/>
          <w:szCs w:val="22"/>
        </w:rPr>
        <w:t>tavolo di lavoro</w:t>
      </w:r>
      <w:r w:rsidR="00F721E7" w:rsidRPr="00446E13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065690" w:rsidRPr="0006569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46E13">
        <w:rPr>
          <w:rFonts w:ascii="Arial" w:hAnsi="Arial" w:cs="Arial"/>
          <w:bCs/>
          <w:color w:val="000000"/>
          <w:sz w:val="22"/>
          <w:szCs w:val="22"/>
        </w:rPr>
        <w:t>come pre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>visto dal protocollo d’intesa nazionale sulla sicurezza sottoscritto il 6 agosto 2020</w:t>
      </w:r>
      <w:r w:rsidR="00F721E7" w:rsidRPr="00446E13">
        <w:rPr>
          <w:rFonts w:ascii="Arial" w:hAnsi="Arial" w:cs="Arial"/>
          <w:color w:val="000000"/>
          <w:sz w:val="22"/>
          <w:szCs w:val="22"/>
        </w:rPr>
        <w:t>,</w:t>
      </w:r>
      <w:r w:rsidR="00065690" w:rsidRPr="00065690">
        <w:rPr>
          <w:rFonts w:ascii="Arial" w:hAnsi="Arial" w:cs="Arial"/>
          <w:color w:val="000000"/>
          <w:sz w:val="22"/>
          <w:szCs w:val="22"/>
        </w:rPr>
        <w:t xml:space="preserve"> tra Miur e OO.SS</w:t>
      </w:r>
      <w:r w:rsidRPr="00446E13">
        <w:rPr>
          <w:rFonts w:ascii="Arial" w:hAnsi="Arial" w:cs="Arial"/>
          <w:color w:val="000000"/>
          <w:sz w:val="22"/>
          <w:szCs w:val="22"/>
        </w:rPr>
        <w:t>.</w:t>
      </w:r>
    </w:p>
    <w:p w:rsidR="009B3E43" w:rsidRPr="00D83EE4" w:rsidRDefault="00446E13" w:rsidP="00446E13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46E13">
        <w:rPr>
          <w:rFonts w:ascii="Arial" w:hAnsi="Arial" w:cs="Arial"/>
          <w:color w:val="222222"/>
          <w:sz w:val="22"/>
          <w:szCs w:val="22"/>
        </w:rPr>
        <w:t>Teramo, 4 gennaio ’21</w:t>
      </w:r>
      <w:r>
        <w:rPr>
          <w:rFonts w:ascii="Arial" w:hAnsi="Arial" w:cs="Arial"/>
          <w:color w:val="222222"/>
          <w:sz w:val="22"/>
          <w:szCs w:val="22"/>
        </w:rPr>
        <w:t xml:space="preserve">                                        </w:t>
      </w:r>
      <w:r w:rsidR="009B3E43" w:rsidRPr="00D83EE4">
        <w:rPr>
          <w:rFonts w:ascii="Arial" w:hAnsi="Arial" w:cs="Arial"/>
          <w:b/>
          <w:sz w:val="22"/>
          <w:szCs w:val="22"/>
        </w:rPr>
        <w:t>FLC CGIL TERAMO</w:t>
      </w:r>
      <w:bookmarkEnd w:id="0"/>
    </w:p>
    <w:sectPr w:rsidR="009B3E43" w:rsidRPr="00D83EE4" w:rsidSect="003E79A5">
      <w:headerReference w:type="default" r:id="rId7"/>
      <w:footerReference w:type="even" r:id="rId8"/>
      <w:footerReference w:type="default" r:id="rId9"/>
      <w:pgSz w:w="11906" w:h="16838"/>
      <w:pgMar w:top="1417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A4F" w:rsidRDefault="00696A4F">
      <w:r>
        <w:separator/>
      </w:r>
    </w:p>
  </w:endnote>
  <w:endnote w:type="continuationSeparator" w:id="0">
    <w:p w:rsidR="00696A4F" w:rsidRDefault="0069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A4F" w:rsidRDefault="00A60A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6A4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96A4F" w:rsidRDefault="00696A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A4F" w:rsidRDefault="00C87B67" w:rsidP="00931B8D">
    <w:pPr>
      <w:jc w:val="center"/>
    </w:pPr>
    <w:r>
      <w:pict>
        <v:rect id="_x0000_i1026" style="width:0;height:1.5pt" o:hralign="center" o:hrstd="t" o:hr="t" fillcolor="#a0a0a0" stroked="f"/>
      </w:pict>
    </w:r>
  </w:p>
  <w:tbl>
    <w:tblPr>
      <w:tblW w:w="94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3420"/>
      <w:gridCol w:w="3960"/>
      <w:gridCol w:w="968"/>
    </w:tblGrid>
    <w:tr w:rsidR="00696A4F" w:rsidTr="00C40E4B">
      <w:tc>
        <w:tcPr>
          <w:tcW w:w="1150" w:type="dxa"/>
        </w:tcPr>
        <w:p w:rsidR="00696A4F" w:rsidRDefault="00696A4F" w:rsidP="00E332FC">
          <w:pPr>
            <w:jc w:val="center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3420" w:type="dxa"/>
          <w:vAlign w:val="bottom"/>
        </w:tcPr>
        <w:p w:rsidR="00696A4F" w:rsidRPr="00E84074" w:rsidRDefault="00696A4F" w:rsidP="007631C2">
          <w:pPr>
            <w:jc w:val="center"/>
            <w:rPr>
              <w:rFonts w:ascii="Arial" w:hAnsi="Arial" w:cs="Arial"/>
              <w:bCs/>
              <w:sz w:val="18"/>
            </w:rPr>
          </w:pPr>
          <w:r>
            <w:rPr>
              <w:rFonts w:ascii="Arial" w:hAnsi="Arial" w:cs="Arial"/>
              <w:bCs/>
              <w:sz w:val="18"/>
            </w:rPr>
            <w:t xml:space="preserve">                              email: teramo@flcgil.it</w:t>
          </w:r>
        </w:p>
      </w:tc>
      <w:tc>
        <w:tcPr>
          <w:tcW w:w="3960" w:type="dxa"/>
          <w:vAlign w:val="bottom"/>
        </w:tcPr>
        <w:p w:rsidR="00696A4F" w:rsidRDefault="00696A4F" w:rsidP="007631C2">
          <w:pPr>
            <w:pStyle w:val="Intestazione"/>
            <w:tabs>
              <w:tab w:val="clear" w:pos="4819"/>
              <w:tab w:val="clear" w:pos="9638"/>
            </w:tabs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968" w:type="dxa"/>
        </w:tcPr>
        <w:p w:rsidR="00696A4F" w:rsidRDefault="00696A4F" w:rsidP="00E332FC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Arial" w:hAnsi="Arial" w:cs="Arial"/>
              <w:sz w:val="18"/>
            </w:rPr>
          </w:pPr>
        </w:p>
      </w:tc>
    </w:tr>
    <w:tr w:rsidR="00696A4F" w:rsidTr="00C40E4B">
      <w:trPr>
        <w:cantSplit/>
      </w:trPr>
      <w:tc>
        <w:tcPr>
          <w:tcW w:w="9498" w:type="dxa"/>
          <w:gridSpan w:val="4"/>
        </w:tcPr>
        <w:p w:rsidR="00696A4F" w:rsidRDefault="00696A4F" w:rsidP="007631C2">
          <w:pPr>
            <w:pStyle w:val="Intestazione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                                      Viale F. Crispi,173 64100 Teramo </w:t>
          </w:r>
          <w:r>
            <w:rPr>
              <w:rFonts w:ascii="Helvetica" w:hAnsi="Helvetica" w:cs="Helvetica"/>
              <w:color w:val="000000"/>
              <w:shd w:val="clear" w:color="auto" w:fill="FFFFFF"/>
            </w:rPr>
            <w:t>Tel. 0861/210944 - fax 0861/210921</w:t>
          </w:r>
        </w:p>
      </w:tc>
    </w:tr>
  </w:tbl>
  <w:p w:rsidR="00696A4F" w:rsidRDefault="00696A4F" w:rsidP="00E332FC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A4F" w:rsidRDefault="00696A4F">
      <w:r>
        <w:separator/>
      </w:r>
    </w:p>
  </w:footnote>
  <w:footnote w:type="continuationSeparator" w:id="0">
    <w:p w:rsidR="00696A4F" w:rsidRDefault="0069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7008"/>
    </w:tblGrid>
    <w:tr w:rsidR="00696A4F" w:rsidTr="00E84074">
      <w:tc>
        <w:tcPr>
          <w:tcW w:w="2770" w:type="dxa"/>
          <w:vAlign w:val="bottom"/>
        </w:tcPr>
        <w:p w:rsidR="00696A4F" w:rsidRDefault="00696A4F">
          <w:pPr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noProof/>
            </w:rPr>
            <w:drawing>
              <wp:inline distT="0" distB="0" distL="0" distR="0">
                <wp:extent cx="1200778" cy="417635"/>
                <wp:effectExtent l="0" t="0" r="0" b="190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8807" cy="423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8" w:type="dxa"/>
          <w:vAlign w:val="center"/>
        </w:tcPr>
        <w:p w:rsidR="00696A4F" w:rsidRPr="00CB1D01" w:rsidRDefault="00696A4F" w:rsidP="007631C2">
          <w:pPr>
            <w:jc w:val="center"/>
            <w:rPr>
              <w:rFonts w:ascii="Tahoma" w:hAnsi="Tahoma" w:cs="Tahoma"/>
              <w:b/>
              <w:bCs/>
              <w:color w:val="FF0000"/>
              <w:sz w:val="28"/>
              <w:szCs w:val="28"/>
            </w:rPr>
          </w:pPr>
          <w:r w:rsidRPr="00CB1D01">
            <w:rPr>
              <w:rFonts w:ascii="Tahoma" w:hAnsi="Tahoma" w:cs="Tahoma"/>
              <w:b/>
              <w:bCs/>
              <w:color w:val="FF0000"/>
              <w:sz w:val="28"/>
              <w:szCs w:val="28"/>
            </w:rPr>
            <w:t>Segreteria provinciale</w:t>
          </w:r>
        </w:p>
      </w:tc>
    </w:tr>
  </w:tbl>
  <w:p w:rsidR="00696A4F" w:rsidRDefault="00C87B67">
    <w:pPr>
      <w:pStyle w:val="Intestazione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·"/>
      <w:lvlJc w:val="left"/>
      <w:pPr>
        <w:tabs>
          <w:tab w:val="num" w:pos="1423"/>
        </w:tabs>
        <w:ind w:left="142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3D1793"/>
    <w:multiLevelType w:val="hybridMultilevel"/>
    <w:tmpl w:val="62523C72"/>
    <w:lvl w:ilvl="0" w:tplc="4D8C8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66A5"/>
    <w:multiLevelType w:val="hybridMultilevel"/>
    <w:tmpl w:val="0E60F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96525"/>
    <w:multiLevelType w:val="multilevel"/>
    <w:tmpl w:val="5004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71C2F"/>
    <w:multiLevelType w:val="multilevel"/>
    <w:tmpl w:val="D9E270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635030"/>
    <w:multiLevelType w:val="hybridMultilevel"/>
    <w:tmpl w:val="9872B8D0"/>
    <w:lvl w:ilvl="0" w:tplc="46C20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38EC"/>
    <w:multiLevelType w:val="hybridMultilevel"/>
    <w:tmpl w:val="8902BD16"/>
    <w:lvl w:ilvl="0" w:tplc="F9B899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419C3"/>
    <w:multiLevelType w:val="hybridMultilevel"/>
    <w:tmpl w:val="53A451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E60AA"/>
    <w:multiLevelType w:val="hybridMultilevel"/>
    <w:tmpl w:val="888E31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C5B3E"/>
    <w:multiLevelType w:val="hybridMultilevel"/>
    <w:tmpl w:val="35CA102A"/>
    <w:lvl w:ilvl="0" w:tplc="455081DC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C516416"/>
    <w:multiLevelType w:val="hybridMultilevel"/>
    <w:tmpl w:val="11C034D8"/>
    <w:lvl w:ilvl="0" w:tplc="E77ADCF4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A1D29"/>
    <w:multiLevelType w:val="hybridMultilevel"/>
    <w:tmpl w:val="694AAACE"/>
    <w:lvl w:ilvl="0" w:tplc="ACE6A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B34BE"/>
    <w:multiLevelType w:val="hybridMultilevel"/>
    <w:tmpl w:val="74D6ACFE"/>
    <w:lvl w:ilvl="0" w:tplc="841CC1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F60B0"/>
    <w:multiLevelType w:val="hybridMultilevel"/>
    <w:tmpl w:val="F4A0254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BF310F2"/>
    <w:multiLevelType w:val="hybridMultilevel"/>
    <w:tmpl w:val="87B48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15BF5"/>
    <w:multiLevelType w:val="multilevel"/>
    <w:tmpl w:val="0404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72F81"/>
    <w:multiLevelType w:val="hybridMultilevel"/>
    <w:tmpl w:val="E31A03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4F1DDB"/>
    <w:multiLevelType w:val="hybridMultilevel"/>
    <w:tmpl w:val="0BFC12B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884613"/>
    <w:multiLevelType w:val="multilevel"/>
    <w:tmpl w:val="0716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501598"/>
    <w:multiLevelType w:val="hybridMultilevel"/>
    <w:tmpl w:val="E0A0096C"/>
    <w:lvl w:ilvl="0" w:tplc="D67E2028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F0A2B"/>
    <w:multiLevelType w:val="hybridMultilevel"/>
    <w:tmpl w:val="6660F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74EAC"/>
    <w:multiLevelType w:val="multilevel"/>
    <w:tmpl w:val="B31C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7653D"/>
    <w:multiLevelType w:val="hybridMultilevel"/>
    <w:tmpl w:val="308CBC3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56015"/>
    <w:multiLevelType w:val="hybridMultilevel"/>
    <w:tmpl w:val="FC7CD1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0400F3"/>
    <w:multiLevelType w:val="hybridMultilevel"/>
    <w:tmpl w:val="F9328C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F7F37"/>
    <w:multiLevelType w:val="hybridMultilevel"/>
    <w:tmpl w:val="4A4A88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BE32A5"/>
    <w:multiLevelType w:val="hybridMultilevel"/>
    <w:tmpl w:val="29DE6CA4"/>
    <w:lvl w:ilvl="0" w:tplc="E77ADCF4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332FA"/>
    <w:multiLevelType w:val="hybridMultilevel"/>
    <w:tmpl w:val="7744D846"/>
    <w:lvl w:ilvl="0" w:tplc="AE544D9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27810"/>
    <w:multiLevelType w:val="hybridMultilevel"/>
    <w:tmpl w:val="490A6F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3D45C7"/>
    <w:multiLevelType w:val="hybridMultilevel"/>
    <w:tmpl w:val="33B623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1B154B"/>
    <w:multiLevelType w:val="hybridMultilevel"/>
    <w:tmpl w:val="712ACF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EA1BE1"/>
    <w:multiLevelType w:val="hybridMultilevel"/>
    <w:tmpl w:val="3CC4BD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2A71F6"/>
    <w:multiLevelType w:val="hybridMultilevel"/>
    <w:tmpl w:val="7D603C9C"/>
    <w:lvl w:ilvl="0" w:tplc="729A2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77B46"/>
    <w:multiLevelType w:val="multilevel"/>
    <w:tmpl w:val="FCF4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23"/>
  </w:num>
  <w:num w:numId="5">
    <w:abstractNumId w:val="10"/>
  </w:num>
  <w:num w:numId="6">
    <w:abstractNumId w:val="29"/>
  </w:num>
  <w:num w:numId="7">
    <w:abstractNumId w:val="33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30"/>
  </w:num>
  <w:num w:numId="13">
    <w:abstractNumId w:val="26"/>
  </w:num>
  <w:num w:numId="14">
    <w:abstractNumId w:val="24"/>
  </w:num>
  <w:num w:numId="15">
    <w:abstractNumId w:val="31"/>
  </w:num>
  <w:num w:numId="16">
    <w:abstractNumId w:val="8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4"/>
  </w:num>
  <w:num w:numId="23">
    <w:abstractNumId w:val="9"/>
  </w:num>
  <w:num w:numId="24">
    <w:abstractNumId w:val="18"/>
  </w:num>
  <w:num w:numId="25">
    <w:abstractNumId w:val="34"/>
  </w:num>
  <w:num w:numId="26">
    <w:abstractNumId w:val="27"/>
  </w:num>
  <w:num w:numId="27">
    <w:abstractNumId w:val="16"/>
  </w:num>
  <w:num w:numId="28">
    <w:abstractNumId w:val="11"/>
  </w:num>
  <w:num w:numId="29">
    <w:abstractNumId w:val="0"/>
  </w:num>
  <w:num w:numId="30">
    <w:abstractNumId w:val="7"/>
  </w:num>
  <w:num w:numId="31">
    <w:abstractNumId w:val="21"/>
  </w:num>
  <w:num w:numId="32">
    <w:abstractNumId w:val="15"/>
  </w:num>
  <w:num w:numId="33">
    <w:abstractNumId w:val="28"/>
  </w:num>
  <w:num w:numId="34">
    <w:abstractNumId w:val="19"/>
  </w:num>
  <w:num w:numId="35">
    <w:abstractNumId w:val="2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ED"/>
    <w:rsid w:val="00014171"/>
    <w:rsid w:val="00020808"/>
    <w:rsid w:val="00020F28"/>
    <w:rsid w:val="00030488"/>
    <w:rsid w:val="00046E4F"/>
    <w:rsid w:val="00055346"/>
    <w:rsid w:val="00056DAD"/>
    <w:rsid w:val="00057DCB"/>
    <w:rsid w:val="00065690"/>
    <w:rsid w:val="00075541"/>
    <w:rsid w:val="0008259A"/>
    <w:rsid w:val="000976D7"/>
    <w:rsid w:val="000A2BC3"/>
    <w:rsid w:val="000B753C"/>
    <w:rsid w:val="000D4E05"/>
    <w:rsid w:val="000E12EA"/>
    <w:rsid w:val="000E226C"/>
    <w:rsid w:val="000E63F5"/>
    <w:rsid w:val="00101262"/>
    <w:rsid w:val="001276B3"/>
    <w:rsid w:val="00156471"/>
    <w:rsid w:val="0019063D"/>
    <w:rsid w:val="001B1DC9"/>
    <w:rsid w:val="001B5063"/>
    <w:rsid w:val="001B70DC"/>
    <w:rsid w:val="001C0B65"/>
    <w:rsid w:val="001C44CB"/>
    <w:rsid w:val="001C4FB7"/>
    <w:rsid w:val="001C7098"/>
    <w:rsid w:val="001D0991"/>
    <w:rsid w:val="001F1386"/>
    <w:rsid w:val="001F6ABB"/>
    <w:rsid w:val="00210410"/>
    <w:rsid w:val="0021337C"/>
    <w:rsid w:val="00256114"/>
    <w:rsid w:val="00283301"/>
    <w:rsid w:val="002936C4"/>
    <w:rsid w:val="002A071E"/>
    <w:rsid w:val="002C61F4"/>
    <w:rsid w:val="00314D7E"/>
    <w:rsid w:val="00320EB4"/>
    <w:rsid w:val="003466BD"/>
    <w:rsid w:val="00352DB4"/>
    <w:rsid w:val="003601DD"/>
    <w:rsid w:val="00395BAA"/>
    <w:rsid w:val="003A00BF"/>
    <w:rsid w:val="003A4F29"/>
    <w:rsid w:val="003B1CB0"/>
    <w:rsid w:val="003B38B6"/>
    <w:rsid w:val="003E79A5"/>
    <w:rsid w:val="003F2362"/>
    <w:rsid w:val="003F5518"/>
    <w:rsid w:val="003F58CF"/>
    <w:rsid w:val="00413498"/>
    <w:rsid w:val="00422BF6"/>
    <w:rsid w:val="004271E0"/>
    <w:rsid w:val="00433D6C"/>
    <w:rsid w:val="00446E13"/>
    <w:rsid w:val="00474FE6"/>
    <w:rsid w:val="004872D5"/>
    <w:rsid w:val="004B6468"/>
    <w:rsid w:val="004C28B7"/>
    <w:rsid w:val="004D62AB"/>
    <w:rsid w:val="004D7ACD"/>
    <w:rsid w:val="004E491A"/>
    <w:rsid w:val="004E7CE6"/>
    <w:rsid w:val="0050638A"/>
    <w:rsid w:val="00511A84"/>
    <w:rsid w:val="00512630"/>
    <w:rsid w:val="005267BE"/>
    <w:rsid w:val="005274EF"/>
    <w:rsid w:val="00550ECA"/>
    <w:rsid w:val="0058614A"/>
    <w:rsid w:val="00595CC5"/>
    <w:rsid w:val="00595F37"/>
    <w:rsid w:val="005A3E2B"/>
    <w:rsid w:val="005A70D4"/>
    <w:rsid w:val="005D123B"/>
    <w:rsid w:val="005F2BFC"/>
    <w:rsid w:val="005F325B"/>
    <w:rsid w:val="00602B12"/>
    <w:rsid w:val="00611C65"/>
    <w:rsid w:val="006504FC"/>
    <w:rsid w:val="0065102A"/>
    <w:rsid w:val="00652416"/>
    <w:rsid w:val="00653134"/>
    <w:rsid w:val="006812D0"/>
    <w:rsid w:val="006835C2"/>
    <w:rsid w:val="006903FF"/>
    <w:rsid w:val="00692DC4"/>
    <w:rsid w:val="00693AB9"/>
    <w:rsid w:val="00695487"/>
    <w:rsid w:val="00696A4F"/>
    <w:rsid w:val="006C114F"/>
    <w:rsid w:val="006C2D42"/>
    <w:rsid w:val="006C62E9"/>
    <w:rsid w:val="006D3130"/>
    <w:rsid w:val="0070207F"/>
    <w:rsid w:val="00717795"/>
    <w:rsid w:val="00723BF2"/>
    <w:rsid w:val="00725329"/>
    <w:rsid w:val="007262D3"/>
    <w:rsid w:val="0074295C"/>
    <w:rsid w:val="007631C2"/>
    <w:rsid w:val="00770014"/>
    <w:rsid w:val="007719E7"/>
    <w:rsid w:val="00793213"/>
    <w:rsid w:val="00794087"/>
    <w:rsid w:val="00797F52"/>
    <w:rsid w:val="007A309A"/>
    <w:rsid w:val="007B0245"/>
    <w:rsid w:val="007B17C9"/>
    <w:rsid w:val="007B3039"/>
    <w:rsid w:val="007C63DB"/>
    <w:rsid w:val="007D1FF4"/>
    <w:rsid w:val="007E3B83"/>
    <w:rsid w:val="007E47AD"/>
    <w:rsid w:val="007F52EE"/>
    <w:rsid w:val="008004CE"/>
    <w:rsid w:val="008049C8"/>
    <w:rsid w:val="00824F03"/>
    <w:rsid w:val="00825106"/>
    <w:rsid w:val="00825717"/>
    <w:rsid w:val="00827109"/>
    <w:rsid w:val="00834993"/>
    <w:rsid w:val="00841410"/>
    <w:rsid w:val="00850AD6"/>
    <w:rsid w:val="00864817"/>
    <w:rsid w:val="008678EE"/>
    <w:rsid w:val="008716E7"/>
    <w:rsid w:val="0087195C"/>
    <w:rsid w:val="00872344"/>
    <w:rsid w:val="00893400"/>
    <w:rsid w:val="00897529"/>
    <w:rsid w:val="008B6340"/>
    <w:rsid w:val="008B771B"/>
    <w:rsid w:val="008C69E1"/>
    <w:rsid w:val="008E25C8"/>
    <w:rsid w:val="008E290C"/>
    <w:rsid w:val="008E48B6"/>
    <w:rsid w:val="008E7E55"/>
    <w:rsid w:val="008F75CB"/>
    <w:rsid w:val="00907685"/>
    <w:rsid w:val="00922763"/>
    <w:rsid w:val="0092618F"/>
    <w:rsid w:val="00931B8D"/>
    <w:rsid w:val="00931C33"/>
    <w:rsid w:val="00932225"/>
    <w:rsid w:val="00936322"/>
    <w:rsid w:val="009660E7"/>
    <w:rsid w:val="00967439"/>
    <w:rsid w:val="009B3E43"/>
    <w:rsid w:val="009C3B89"/>
    <w:rsid w:val="009C52C6"/>
    <w:rsid w:val="009E41CE"/>
    <w:rsid w:val="009E7F58"/>
    <w:rsid w:val="00A20D2F"/>
    <w:rsid w:val="00A21D5E"/>
    <w:rsid w:val="00A23F4E"/>
    <w:rsid w:val="00A31FF2"/>
    <w:rsid w:val="00A324B3"/>
    <w:rsid w:val="00A52065"/>
    <w:rsid w:val="00A60AC1"/>
    <w:rsid w:val="00AA0A52"/>
    <w:rsid w:val="00AA492D"/>
    <w:rsid w:val="00AB4599"/>
    <w:rsid w:val="00AC47D0"/>
    <w:rsid w:val="00AC75B9"/>
    <w:rsid w:val="00AF3CE0"/>
    <w:rsid w:val="00AF5DD0"/>
    <w:rsid w:val="00B140EE"/>
    <w:rsid w:val="00B25024"/>
    <w:rsid w:val="00B33003"/>
    <w:rsid w:val="00B53E8D"/>
    <w:rsid w:val="00B670DB"/>
    <w:rsid w:val="00B830B3"/>
    <w:rsid w:val="00B9076B"/>
    <w:rsid w:val="00B9588F"/>
    <w:rsid w:val="00BA0879"/>
    <w:rsid w:val="00BB0BDC"/>
    <w:rsid w:val="00BB5BA1"/>
    <w:rsid w:val="00BB7F75"/>
    <w:rsid w:val="00BC6954"/>
    <w:rsid w:val="00BD7BD1"/>
    <w:rsid w:val="00BE0103"/>
    <w:rsid w:val="00BE0894"/>
    <w:rsid w:val="00C03DF4"/>
    <w:rsid w:val="00C1040F"/>
    <w:rsid w:val="00C160E7"/>
    <w:rsid w:val="00C379A7"/>
    <w:rsid w:val="00C40E4B"/>
    <w:rsid w:val="00C52D28"/>
    <w:rsid w:val="00C618FF"/>
    <w:rsid w:val="00C630C6"/>
    <w:rsid w:val="00C7022B"/>
    <w:rsid w:val="00C779A1"/>
    <w:rsid w:val="00C86CF3"/>
    <w:rsid w:val="00C87B67"/>
    <w:rsid w:val="00CB1D01"/>
    <w:rsid w:val="00CC2E6E"/>
    <w:rsid w:val="00CD6D3F"/>
    <w:rsid w:val="00CD70E5"/>
    <w:rsid w:val="00CE10C8"/>
    <w:rsid w:val="00D00239"/>
    <w:rsid w:val="00D26B0A"/>
    <w:rsid w:val="00D333BF"/>
    <w:rsid w:val="00D34203"/>
    <w:rsid w:val="00D43A8C"/>
    <w:rsid w:val="00D55A17"/>
    <w:rsid w:val="00D55D06"/>
    <w:rsid w:val="00D66F9A"/>
    <w:rsid w:val="00D7298C"/>
    <w:rsid w:val="00D81CCD"/>
    <w:rsid w:val="00D83EE4"/>
    <w:rsid w:val="00D93B83"/>
    <w:rsid w:val="00DA7EC7"/>
    <w:rsid w:val="00DB1FB9"/>
    <w:rsid w:val="00DB79A5"/>
    <w:rsid w:val="00DD430D"/>
    <w:rsid w:val="00DE0A6B"/>
    <w:rsid w:val="00DE1803"/>
    <w:rsid w:val="00DE5344"/>
    <w:rsid w:val="00DE7F52"/>
    <w:rsid w:val="00E131A4"/>
    <w:rsid w:val="00E216F9"/>
    <w:rsid w:val="00E31039"/>
    <w:rsid w:val="00E332FC"/>
    <w:rsid w:val="00E40611"/>
    <w:rsid w:val="00E549D1"/>
    <w:rsid w:val="00E76D7A"/>
    <w:rsid w:val="00E836C0"/>
    <w:rsid w:val="00E8395E"/>
    <w:rsid w:val="00E83CB7"/>
    <w:rsid w:val="00E84074"/>
    <w:rsid w:val="00EA1883"/>
    <w:rsid w:val="00EB66E6"/>
    <w:rsid w:val="00EB7FBA"/>
    <w:rsid w:val="00EC7A5F"/>
    <w:rsid w:val="00EF7CA8"/>
    <w:rsid w:val="00EF7F2C"/>
    <w:rsid w:val="00F01363"/>
    <w:rsid w:val="00F0472B"/>
    <w:rsid w:val="00F10EC0"/>
    <w:rsid w:val="00F26969"/>
    <w:rsid w:val="00F50265"/>
    <w:rsid w:val="00F5797F"/>
    <w:rsid w:val="00F721E7"/>
    <w:rsid w:val="00F848F0"/>
    <w:rsid w:val="00F87F12"/>
    <w:rsid w:val="00FA2DE6"/>
    <w:rsid w:val="00FA6E41"/>
    <w:rsid w:val="00FB4BF6"/>
    <w:rsid w:val="00FB5E6C"/>
    <w:rsid w:val="00FB6C85"/>
    <w:rsid w:val="00FD369D"/>
    <w:rsid w:val="00FE0A4C"/>
    <w:rsid w:val="00FE27ED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9"/>
    <o:shapelayout v:ext="edit">
      <o:idmap v:ext="edit" data="1"/>
    </o:shapelayout>
  </w:shapeDefaults>
  <w:decimalSymbol w:val=","/>
  <w:listSeparator w:val=";"/>
  <w14:docId w14:val="5F65A474"/>
  <w15:docId w15:val="{569CCE1B-25B9-449A-BE51-DC4EC70E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1DC9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1B1D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B1D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B1D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B1DC9"/>
    <w:pPr>
      <w:keepNext/>
      <w:jc w:val="both"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rsid w:val="001B1DC9"/>
    <w:pPr>
      <w:keepNext/>
      <w:jc w:val="both"/>
      <w:outlineLvl w:val="4"/>
    </w:pPr>
    <w:rPr>
      <w:rFonts w:ascii="Arial" w:hAnsi="Arial" w:cs="Arial"/>
      <w:i/>
      <w:color w:val="808080"/>
    </w:rPr>
  </w:style>
  <w:style w:type="paragraph" w:styleId="Titolo6">
    <w:name w:val="heading 6"/>
    <w:basedOn w:val="Normale"/>
    <w:next w:val="Normale"/>
    <w:qFormat/>
    <w:rsid w:val="001B1DC9"/>
    <w:pPr>
      <w:keepNext/>
      <w:jc w:val="both"/>
      <w:outlineLvl w:val="5"/>
    </w:pPr>
    <w:rPr>
      <w:rFonts w:ascii="Arial" w:hAnsi="Arial" w:cs="Arial"/>
      <w:i/>
      <w:iCs/>
      <w:color w:val="808080"/>
      <w:sz w:val="16"/>
      <w:szCs w:val="22"/>
    </w:rPr>
  </w:style>
  <w:style w:type="paragraph" w:styleId="Titolo7">
    <w:name w:val="heading 7"/>
    <w:basedOn w:val="Normale"/>
    <w:next w:val="Normale"/>
    <w:qFormat/>
    <w:rsid w:val="001B1DC9"/>
    <w:pPr>
      <w:keepNext/>
      <w:ind w:left="5940"/>
      <w:jc w:val="both"/>
      <w:outlineLvl w:val="6"/>
    </w:pPr>
    <w:rPr>
      <w:rFonts w:ascii="Arial" w:hAnsi="Arial" w:cs="Arial"/>
      <w:i/>
      <w:iCs/>
      <w:u w:val="single"/>
    </w:rPr>
  </w:style>
  <w:style w:type="paragraph" w:styleId="Titolo8">
    <w:name w:val="heading 8"/>
    <w:basedOn w:val="Normale"/>
    <w:next w:val="Normale"/>
    <w:qFormat/>
    <w:rsid w:val="001B1DC9"/>
    <w:pPr>
      <w:keepNext/>
      <w:jc w:val="both"/>
      <w:outlineLvl w:val="7"/>
    </w:pPr>
    <w:rPr>
      <w:rFonts w:ascii="Arial" w:hAnsi="Arial" w:cs="Arial"/>
      <w:i/>
      <w:iCs/>
      <w:color w:val="808080"/>
      <w:sz w:val="22"/>
    </w:rPr>
  </w:style>
  <w:style w:type="paragraph" w:styleId="Titolo9">
    <w:name w:val="heading 9"/>
    <w:basedOn w:val="Normale"/>
    <w:next w:val="Normale"/>
    <w:qFormat/>
    <w:rsid w:val="001B1DC9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B1D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B1DC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B1DC9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1B1DC9"/>
    <w:pPr>
      <w:autoSpaceDE/>
      <w:autoSpaceDN/>
      <w:jc w:val="both"/>
    </w:pPr>
    <w:rPr>
      <w:rFonts w:ascii="Arial" w:hAnsi="Arial"/>
      <w:sz w:val="24"/>
      <w:szCs w:val="24"/>
    </w:rPr>
  </w:style>
  <w:style w:type="paragraph" w:styleId="Testofumetto">
    <w:name w:val="Balloon Text"/>
    <w:basedOn w:val="Normale"/>
    <w:semiHidden/>
    <w:rsid w:val="001B1DC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1B1DC9"/>
    <w:pPr>
      <w:spacing w:after="120"/>
      <w:ind w:left="283"/>
    </w:pPr>
  </w:style>
  <w:style w:type="character" w:styleId="Collegamentovisitato">
    <w:name w:val="FollowedHyperlink"/>
    <w:rsid w:val="001B1DC9"/>
    <w:rPr>
      <w:color w:val="800080"/>
      <w:u w:val="single"/>
    </w:rPr>
  </w:style>
  <w:style w:type="paragraph" w:styleId="Corpodeltesto2">
    <w:name w:val="Body Text 2"/>
    <w:basedOn w:val="Normale"/>
    <w:rsid w:val="001B1DC9"/>
    <w:pPr>
      <w:jc w:val="both"/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1B1DC9"/>
    <w:pPr>
      <w:ind w:left="360" w:firstLine="348"/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uiPriority w:val="99"/>
    <w:rsid w:val="001B1DC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1B1DC9"/>
    <w:pPr>
      <w:autoSpaceDE/>
      <w:autoSpaceDN/>
      <w:jc w:val="both"/>
    </w:pPr>
    <w:rPr>
      <w:rFonts w:ascii="Arial" w:hAnsi="Arial" w:cs="Arial"/>
      <w:szCs w:val="24"/>
    </w:rPr>
  </w:style>
  <w:style w:type="character" w:styleId="Numeropagina">
    <w:name w:val="page number"/>
    <w:basedOn w:val="Carpredefinitoparagrafo"/>
    <w:rsid w:val="001B1DC9"/>
  </w:style>
  <w:style w:type="paragraph" w:styleId="Rientrocorpodeltesto3">
    <w:name w:val="Body Text Indent 3"/>
    <w:basedOn w:val="Normale"/>
    <w:rsid w:val="001B1DC9"/>
    <w:pPr>
      <w:ind w:left="705" w:hanging="705"/>
      <w:jc w:val="both"/>
    </w:pPr>
    <w:rPr>
      <w:rFonts w:ascii="Arial" w:hAnsi="Arial" w:cs="Arial"/>
      <w:b/>
      <w:bCs/>
      <w:sz w:val="22"/>
    </w:rPr>
  </w:style>
  <w:style w:type="paragraph" w:styleId="PreformattatoHTML">
    <w:name w:val="HTML Preformatted"/>
    <w:basedOn w:val="Normale"/>
    <w:next w:val="Normale"/>
    <w:rsid w:val="001B1DC9"/>
    <w:pPr>
      <w:adjustRightInd w:val="0"/>
    </w:pPr>
    <w:rPr>
      <w:rFonts w:ascii="Courier New" w:hAnsi="Courier New"/>
      <w:szCs w:val="24"/>
    </w:rPr>
  </w:style>
  <w:style w:type="character" w:styleId="Enfasicorsivo">
    <w:name w:val="Emphasis"/>
    <w:uiPriority w:val="20"/>
    <w:qFormat/>
    <w:rsid w:val="001B1DC9"/>
    <w:rPr>
      <w:i/>
      <w:iCs/>
    </w:rPr>
  </w:style>
  <w:style w:type="character" w:styleId="Enfasigrassetto">
    <w:name w:val="Strong"/>
    <w:uiPriority w:val="22"/>
    <w:qFormat/>
    <w:rsid w:val="001B1DC9"/>
    <w:rPr>
      <w:b/>
      <w:bCs/>
    </w:rPr>
  </w:style>
  <w:style w:type="table" w:styleId="Grigliatabella">
    <w:name w:val="Table Grid"/>
    <w:basedOn w:val="Tabellanormale"/>
    <w:rsid w:val="004E7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nhideWhenUsed/>
    <w:rsid w:val="00156471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rsid w:val="00156471"/>
    <w:rPr>
      <w:rFonts w:ascii="Consolas" w:eastAsia="Calibri" w:hAnsi="Consolas"/>
      <w:sz w:val="21"/>
      <w:szCs w:val="21"/>
      <w:lang w:eastAsia="en-US"/>
    </w:rPr>
  </w:style>
  <w:style w:type="character" w:customStyle="1" w:styleId="CorpodeltestoCarattere">
    <w:name w:val="Corpo del testo Carattere"/>
    <w:link w:val="Corpodeltesto1"/>
    <w:rsid w:val="008C69E1"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9E1"/>
  </w:style>
  <w:style w:type="character" w:customStyle="1" w:styleId="RientrocorpodeltestoCarattere">
    <w:name w:val="Rientro corpo del testo Carattere"/>
    <w:basedOn w:val="Carpredefinitoparagrafo"/>
    <w:link w:val="Rientrocorpodeltesto"/>
    <w:rsid w:val="008C69E1"/>
  </w:style>
  <w:style w:type="table" w:customStyle="1" w:styleId="Grigliatabella1">
    <w:name w:val="Griglia tabella1"/>
    <w:basedOn w:val="Tabellanormale"/>
    <w:next w:val="Grigliatabella"/>
    <w:uiPriority w:val="39"/>
    <w:rsid w:val="009261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07554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755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>Hewlett-Packard Company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creator>FLC Cgil</dc:creator>
  <cp:lastModifiedBy>Utente</cp:lastModifiedBy>
  <cp:revision>2</cp:revision>
  <cp:lastPrinted>2017-12-15T16:11:00Z</cp:lastPrinted>
  <dcterms:created xsi:type="dcterms:W3CDTF">2021-01-04T15:53:00Z</dcterms:created>
  <dcterms:modified xsi:type="dcterms:W3CDTF">2021-01-04T15:53:00Z</dcterms:modified>
</cp:coreProperties>
</file>