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96" w:rsidRPr="00834996" w:rsidRDefault="00834996" w:rsidP="008349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</w:t>
      </w:r>
      <w:r w:rsidRPr="008349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lla c.a. delle Istituzioni Scolastiche</w:t>
      </w:r>
    </w:p>
    <w:p w:rsidR="00834996" w:rsidRPr="00834996" w:rsidRDefault="00834996" w:rsidP="008349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349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L’università Telematica  S. Raffaele organizza i corsi per il conseguimento dei 24CFU validi per il concorso Nazionale per titoli ed esami ( Decreto Legislativo 13 Aprile 2017n.59 e Decreto 616/17).</w:t>
      </w:r>
    </w:p>
    <w:p w:rsidR="00834996" w:rsidRPr="00834996" w:rsidRDefault="00834996" w:rsidP="008349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349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 corsi sono organizzati sia in modalità frontale che in modalità e-learning. I 24 CFU in presenza si possono conseguire nell’arco di 6 settimane e comunque entro l’emanazione del Bando del Concorso Nazionale per docenti della Scuola Secondaria. Le sedi sono regionali.</w:t>
      </w:r>
    </w:p>
    <w:p w:rsidR="00834996" w:rsidRPr="00834996" w:rsidRDefault="00834996" w:rsidP="008349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349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Maggiori informazioni e il modulo di adesione  sono reperibili al link:</w:t>
      </w:r>
    </w:p>
    <w:p w:rsidR="00834996" w:rsidRPr="00834996" w:rsidRDefault="00834996" w:rsidP="008349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hyperlink r:id="rId5" w:tgtFrame="_blank" w:tooltip="Questo link esterno sarà aperto in una nuova finestra" w:history="1">
        <w:r w:rsidRPr="00834996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t-IT"/>
          </w:rPr>
          <w:t>http://www.unisanraffaele.gov.it/universita/24-cfu-per-rsquo-insegnamento.html</w:t>
        </w:r>
      </w:hyperlink>
      <w:bookmarkStart w:id="0" w:name="_GoBack"/>
      <w:bookmarkEnd w:id="0"/>
    </w:p>
    <w:p w:rsidR="00834996" w:rsidRPr="00834996" w:rsidRDefault="00834996" w:rsidP="008349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349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8F2CAA" w:rsidRDefault="008F2CAA"/>
    <w:sectPr w:rsidR="008F2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96"/>
    <w:rsid w:val="0009171C"/>
    <w:rsid w:val="00834996"/>
    <w:rsid w:val="008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sanraffaele.gov.it/universita/24-cfu-per-rsquo-insegnamen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Di Marcello</dc:creator>
  <cp:lastModifiedBy>Roberta Di Marcello</cp:lastModifiedBy>
  <cp:revision>1</cp:revision>
  <dcterms:created xsi:type="dcterms:W3CDTF">2017-11-30T08:48:00Z</dcterms:created>
  <dcterms:modified xsi:type="dcterms:W3CDTF">2017-11-30T09:03:00Z</dcterms:modified>
</cp:coreProperties>
</file>